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3ED" w:rsidRDefault="006C53ED" w:rsidP="006C53ED">
      <w:pPr>
        <w:rPr>
          <w:color w:val="212121"/>
        </w:rPr>
      </w:pPr>
      <w:bookmarkStart w:id="0" w:name="_MailOriginal"/>
      <w:r>
        <w:rPr>
          <w:rFonts w:ascii="Arial" w:hAnsi="Arial" w:cs="Arial"/>
          <w:b/>
          <w:bCs/>
          <w:color w:val="002060"/>
          <w:sz w:val="58"/>
          <w:szCs w:val="58"/>
        </w:rPr>
        <w:t>Q</w:t>
      </w:r>
      <w:bookmarkStart w:id="1" w:name="_GoBack"/>
      <w:bookmarkEnd w:id="1"/>
      <w:r>
        <w:rPr>
          <w:rFonts w:ascii="Arial" w:hAnsi="Arial" w:cs="Arial"/>
          <w:b/>
          <w:bCs/>
          <w:color w:val="002060"/>
          <w:sz w:val="58"/>
          <w:szCs w:val="58"/>
        </w:rPr>
        <w:t>ueensland Water Directorate (</w:t>
      </w:r>
      <w:r>
        <w:rPr>
          <w:rFonts w:ascii="Arial" w:hAnsi="Arial" w:cs="Arial"/>
          <w:b/>
          <w:bCs/>
          <w:i/>
          <w:iCs/>
          <w:color w:val="002060"/>
          <w:sz w:val="58"/>
          <w:szCs w:val="58"/>
        </w:rPr>
        <w:t>qldwater</w:t>
      </w:r>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6C53ED" w:rsidRDefault="006C53ED" w:rsidP="006C53ED">
      <w:pPr>
        <w:rPr>
          <w:color w:val="212121"/>
        </w:rPr>
      </w:pPr>
      <w:r>
        <w:rPr>
          <w:rFonts w:ascii="Arial" w:hAnsi="Arial" w:cs="Arial"/>
          <w:b/>
          <w:bCs/>
          <w:color w:val="17365D"/>
          <w:sz w:val="26"/>
          <w:szCs w:val="26"/>
        </w:rPr>
        <w:t> </w:t>
      </w:r>
    </w:p>
    <w:p w:rsidR="006C53ED" w:rsidRDefault="006C53ED" w:rsidP="006C53ED">
      <w:pPr>
        <w:rPr>
          <w:color w:val="0000FF"/>
        </w:rPr>
      </w:pPr>
      <w:r>
        <w:rPr>
          <w:rFonts w:ascii="Arial" w:hAnsi="Arial" w:cs="Arial"/>
          <w:b/>
          <w:bCs/>
          <w:color w:val="0000FF"/>
          <w:sz w:val="28"/>
          <w:szCs w:val="28"/>
        </w:rPr>
        <w:t>Information for Water Industry Managers and Practitioners in the Queensland Water Industry</w:t>
      </w:r>
    </w:p>
    <w:p w:rsidR="006C53ED" w:rsidRDefault="006C53ED" w:rsidP="006C53ED">
      <w:pPr>
        <w:rPr>
          <w:color w:val="212121"/>
        </w:rPr>
      </w:pPr>
      <w:r>
        <w:rPr>
          <w:rFonts w:ascii="Arial" w:hAnsi="Arial" w:cs="Arial"/>
          <w:b/>
          <w:bCs/>
          <w:color w:val="0000FF"/>
          <w:sz w:val="28"/>
          <w:szCs w:val="28"/>
        </w:rPr>
        <w:t xml:space="preserve">(Issue #298 – 13 October 2016)    </w:t>
      </w:r>
    </w:p>
    <w:p w:rsidR="006C53ED" w:rsidRDefault="006C53ED" w:rsidP="006C53ED">
      <w:pPr>
        <w:rPr>
          <w:color w:val="212121"/>
        </w:rPr>
      </w:pPr>
      <w:r>
        <w:rPr>
          <w:rFonts w:ascii="Arial Narrow" w:hAnsi="Arial Narrow"/>
          <w:b/>
          <w:bCs/>
          <w:color w:val="0000FF"/>
          <w:sz w:val="28"/>
          <w:szCs w:val="28"/>
        </w:rPr>
        <w:t> </w:t>
      </w:r>
    </w:p>
    <w:p w:rsidR="006C53ED" w:rsidRDefault="006C53ED" w:rsidP="006C53ED">
      <w:pPr>
        <w:jc w:val="both"/>
        <w:rPr>
          <w:rFonts w:ascii="Arial Narrow" w:hAnsi="Arial Narrow"/>
          <w:b/>
          <w:bCs/>
          <w:color w:val="0000FF"/>
          <w:sz w:val="28"/>
          <w:szCs w:val="28"/>
        </w:rPr>
      </w:pPr>
      <w:r>
        <w:rPr>
          <w:rFonts w:ascii="Arial Narrow" w:hAnsi="Arial Narrow"/>
          <w:b/>
          <w:bCs/>
          <w:color w:val="0000FF"/>
          <w:sz w:val="28"/>
          <w:szCs w:val="28"/>
        </w:rPr>
        <w:t>1.</w:t>
      </w:r>
      <w:r>
        <w:rPr>
          <w:rFonts w:ascii="Arial Narrow" w:hAnsi="Arial Narrow"/>
          <w:i/>
          <w:iCs/>
          <w:color w:val="0000FF"/>
          <w:sz w:val="28"/>
          <w:szCs w:val="28"/>
        </w:rPr>
        <w:t xml:space="preserve">   </w:t>
      </w:r>
      <w:r>
        <w:rPr>
          <w:rFonts w:ascii="Arial Narrow" w:hAnsi="Arial Narrow"/>
          <w:b/>
          <w:bCs/>
          <w:color w:val="0000FF"/>
          <w:sz w:val="28"/>
          <w:szCs w:val="28"/>
        </w:rPr>
        <w:t>DEWS KPI and NPR data changes/corrections - due dates</w:t>
      </w:r>
    </w:p>
    <w:p w:rsidR="006C53ED" w:rsidRDefault="006C53ED" w:rsidP="006C53ED">
      <w:pPr>
        <w:jc w:val="both"/>
        <w:rPr>
          <w:rFonts w:ascii="Arial Narrow" w:hAnsi="Arial Narrow"/>
          <w:b/>
          <w:bCs/>
          <w:sz w:val="28"/>
          <w:szCs w:val="28"/>
        </w:rPr>
      </w:pPr>
      <w:r>
        <w:rPr>
          <w:rFonts w:ascii="Arial Narrow" w:hAnsi="Arial Narrow"/>
          <w:b/>
          <w:bCs/>
          <w:color w:val="0000FF"/>
          <w:sz w:val="28"/>
          <w:szCs w:val="28"/>
        </w:rPr>
        <w:t>2.</w:t>
      </w:r>
      <w:r>
        <w:rPr>
          <w:rFonts w:ascii="Arial Narrow" w:hAnsi="Arial Narrow"/>
          <w:i/>
          <w:iCs/>
          <w:color w:val="0000FF"/>
          <w:sz w:val="28"/>
          <w:szCs w:val="28"/>
        </w:rPr>
        <w:t xml:space="preserve">   </w:t>
      </w:r>
      <w:r>
        <w:rPr>
          <w:rFonts w:ascii="Arial Narrow" w:hAnsi="Arial Narrow"/>
          <w:b/>
          <w:bCs/>
          <w:color w:val="0000FF"/>
          <w:sz w:val="28"/>
          <w:szCs w:val="28"/>
        </w:rPr>
        <w:t>DEWS &amp; WSR Compliance Plans</w:t>
      </w:r>
    </w:p>
    <w:p w:rsidR="006C53ED" w:rsidRDefault="006C53ED" w:rsidP="006C53ED">
      <w:pPr>
        <w:jc w:val="both"/>
        <w:rPr>
          <w:color w:val="0000FF"/>
        </w:rPr>
      </w:pPr>
      <w:r>
        <w:rPr>
          <w:rFonts w:ascii="Arial Narrow" w:hAnsi="Arial Narrow"/>
          <w:b/>
          <w:bCs/>
          <w:color w:val="0000FF"/>
          <w:sz w:val="28"/>
          <w:szCs w:val="28"/>
        </w:rPr>
        <w:t>3.</w:t>
      </w:r>
      <w:r>
        <w:rPr>
          <w:rFonts w:ascii="Arial Narrow" w:hAnsi="Arial Narrow"/>
          <w:i/>
          <w:iCs/>
          <w:color w:val="0000FF"/>
          <w:sz w:val="28"/>
          <w:szCs w:val="28"/>
        </w:rPr>
        <w:t xml:space="preserve">   </w:t>
      </w:r>
      <w:proofErr w:type="spellStart"/>
      <w:r>
        <w:rPr>
          <w:rFonts w:ascii="Arial Narrow" w:hAnsi="Arial Narrow"/>
          <w:b/>
          <w:bCs/>
          <w:color w:val="0000FF"/>
          <w:sz w:val="28"/>
          <w:szCs w:val="28"/>
        </w:rPr>
        <w:t>WaterVal</w:t>
      </w:r>
      <w:proofErr w:type="spellEnd"/>
      <w:r>
        <w:rPr>
          <w:color w:val="0000FF"/>
        </w:rPr>
        <w:t>™</w:t>
      </w:r>
      <w:r>
        <w:rPr>
          <w:rFonts w:ascii="Arial Narrow" w:hAnsi="Arial Narrow"/>
          <w:b/>
          <w:bCs/>
          <w:color w:val="0000FF"/>
          <w:sz w:val="28"/>
          <w:szCs w:val="28"/>
        </w:rPr>
        <w:t xml:space="preserve"> Validation Trial Sites</w:t>
      </w:r>
    </w:p>
    <w:p w:rsidR="006C53ED" w:rsidRDefault="006C53ED" w:rsidP="006C53ED">
      <w:pPr>
        <w:jc w:val="both"/>
        <w:rPr>
          <w:rFonts w:ascii="Arial Narrow" w:hAnsi="Arial Narrow"/>
          <w:b/>
          <w:bCs/>
          <w:color w:val="0000FF"/>
          <w:sz w:val="28"/>
          <w:szCs w:val="28"/>
        </w:rPr>
      </w:pPr>
      <w:r>
        <w:rPr>
          <w:rFonts w:ascii="Arial Narrow" w:hAnsi="Arial Narrow"/>
          <w:b/>
          <w:bCs/>
          <w:color w:val="0000FF"/>
          <w:sz w:val="28"/>
          <w:szCs w:val="28"/>
        </w:rPr>
        <w:t xml:space="preserve">4.   International </w:t>
      </w:r>
      <w:proofErr w:type="spellStart"/>
      <w:r>
        <w:rPr>
          <w:rFonts w:ascii="Arial Narrow" w:hAnsi="Arial Narrow"/>
          <w:b/>
          <w:bCs/>
          <w:color w:val="0000FF"/>
          <w:sz w:val="28"/>
          <w:szCs w:val="28"/>
        </w:rPr>
        <w:t>WaterCentre</w:t>
      </w:r>
      <w:proofErr w:type="spellEnd"/>
      <w:r>
        <w:rPr>
          <w:rFonts w:ascii="Arial Narrow" w:hAnsi="Arial Narrow"/>
          <w:b/>
          <w:bCs/>
          <w:color w:val="0000FF"/>
          <w:sz w:val="28"/>
          <w:szCs w:val="28"/>
        </w:rPr>
        <w:t xml:space="preserve"> 2017 Scholarships</w:t>
      </w:r>
    </w:p>
    <w:p w:rsidR="006C53ED" w:rsidRDefault="006C53ED" w:rsidP="006C53ED">
      <w:pPr>
        <w:ind w:right="1134"/>
        <w:jc w:val="both"/>
        <w:rPr>
          <w:rFonts w:ascii="Arial Narrow" w:hAnsi="Arial Narrow"/>
          <w:b/>
          <w:bCs/>
          <w:color w:val="212121"/>
          <w:sz w:val="28"/>
          <w:szCs w:val="28"/>
        </w:rPr>
      </w:pPr>
      <w:r>
        <w:rPr>
          <w:rFonts w:ascii="Arial Narrow" w:hAnsi="Arial Narrow"/>
          <w:b/>
          <w:bCs/>
          <w:color w:val="0000FF"/>
          <w:sz w:val="28"/>
          <w:szCs w:val="28"/>
        </w:rPr>
        <w:t> </w:t>
      </w:r>
    </w:p>
    <w:p w:rsidR="006C53ED" w:rsidRDefault="006C53ED" w:rsidP="006C53ED">
      <w:pPr>
        <w:rPr>
          <w:color w:val="212121"/>
        </w:rPr>
      </w:pPr>
      <w:r>
        <w:rPr>
          <w:rFonts w:ascii="Brush Script MT" w:hAnsi="Brush Script MT"/>
          <w:b/>
          <w:bCs/>
          <w:color w:val="800000"/>
        </w:rPr>
        <w:t>~~~~~~~~~~~~~~~~~~~~~~~~~~~~~~~~~~~~~~~~~~~~~~~~~~~~~~~~</w:t>
      </w:r>
    </w:p>
    <w:p w:rsidR="006C53ED" w:rsidRDefault="006C53ED" w:rsidP="006C53ED">
      <w:pPr>
        <w:jc w:val="both"/>
        <w:rPr>
          <w:rFonts w:ascii="Arial Narrow" w:hAnsi="Arial Narrow"/>
          <w:b/>
          <w:bCs/>
          <w:color w:val="0000FF"/>
          <w:sz w:val="28"/>
          <w:szCs w:val="28"/>
        </w:rPr>
      </w:pPr>
      <w:r>
        <w:rPr>
          <w:rFonts w:ascii="Arial Narrow" w:hAnsi="Arial Narrow"/>
          <w:b/>
          <w:bCs/>
          <w:color w:val="0000FF"/>
          <w:sz w:val="28"/>
          <w:szCs w:val="28"/>
        </w:rPr>
        <w:t>1.</w:t>
      </w:r>
      <w:r>
        <w:rPr>
          <w:rFonts w:ascii="Arial Narrow" w:hAnsi="Arial Narrow"/>
          <w:i/>
          <w:iCs/>
          <w:color w:val="0000FF"/>
          <w:sz w:val="28"/>
          <w:szCs w:val="28"/>
        </w:rPr>
        <w:t xml:space="preserve">   </w:t>
      </w:r>
      <w:r>
        <w:rPr>
          <w:rFonts w:ascii="Arial Narrow" w:hAnsi="Arial Narrow"/>
          <w:b/>
          <w:bCs/>
          <w:color w:val="0000FF"/>
          <w:sz w:val="28"/>
          <w:szCs w:val="28"/>
        </w:rPr>
        <w:t>DEWS KPI and NPR data changes/corrections - due dates</w:t>
      </w:r>
    </w:p>
    <w:p w:rsidR="006C53ED" w:rsidRDefault="006C53ED" w:rsidP="006C53ED">
      <w:pPr>
        <w:jc w:val="both"/>
      </w:pPr>
      <w:r>
        <w:rPr>
          <w:rFonts w:ascii="Brush Script MT" w:hAnsi="Brush Script MT"/>
          <w:b/>
          <w:bCs/>
          <w:color w:val="800000"/>
        </w:rPr>
        <w:t>~~~~~~~~~~~~~~~~~~~~~~~~~~~~~~~~~~~~~~~~~~~~~~~~~~~~~~~~</w:t>
      </w:r>
    </w:p>
    <w:p w:rsidR="006C53ED" w:rsidRDefault="006C53ED" w:rsidP="006C53ED">
      <w:r>
        <w:t>Over the next 6 weeks DEWS will be reviewing the KPI data that has been submitted. DEWS officers will be contacting those Service Providers that have submitted data on which they are seeking clarification.</w:t>
      </w:r>
    </w:p>
    <w:p w:rsidR="006C53ED" w:rsidRDefault="006C53ED" w:rsidP="006C53ED"/>
    <w:p w:rsidR="006C53ED" w:rsidRDefault="006C53ED" w:rsidP="006C53ED">
      <w:r>
        <w:t>All Service Providers will have an opportunity to voluntarily review/update/change their KPI data submission up until 30 November 2016.</w:t>
      </w:r>
    </w:p>
    <w:p w:rsidR="006C53ED" w:rsidRDefault="006C53ED" w:rsidP="006C53ED"/>
    <w:p w:rsidR="006C53ED" w:rsidRDefault="006C53ED" w:rsidP="006C53ED">
      <w:r>
        <w:t>For NPR reporting Service Providers (i.e. &gt;10,000 water connections) you can change/correct any NPR data in SWIM (by Friday 21 October) or directly in the NPR database up until 30 October.</w:t>
      </w:r>
    </w:p>
    <w:p w:rsidR="006C53ED" w:rsidRDefault="006C53ED" w:rsidP="006C53ED"/>
    <w:p w:rsidR="006C53ED" w:rsidRDefault="006C53ED" w:rsidP="006C53ED">
      <w:r>
        <w:t>It is a legislative requirement that all Service Providers make this KPI/NPR data publically available as ‘soon as practical’ after data submission. It is reasonable to wait until after DEWS have validated/checked the data to avoid inconsistencies and errors.</w:t>
      </w:r>
    </w:p>
    <w:p w:rsidR="006C53ED" w:rsidRDefault="006C53ED" w:rsidP="006C53ED"/>
    <w:p w:rsidR="006C53ED" w:rsidRDefault="006C53ED" w:rsidP="006C53ED">
      <w:r>
        <w:t xml:space="preserve">More  information on SWIM data reporting and benchmarking is available on our website, together with our updated </w:t>
      </w:r>
      <w:hyperlink r:id="rId4" w:history="1">
        <w:r>
          <w:rPr>
            <w:rStyle w:val="Hyperlink"/>
          </w:rPr>
          <w:t xml:space="preserve">Fact or </w:t>
        </w:r>
        <w:proofErr w:type="spellStart"/>
        <w:r>
          <w:rPr>
            <w:rStyle w:val="Hyperlink"/>
          </w:rPr>
          <w:t>Furphey</w:t>
        </w:r>
        <w:proofErr w:type="spellEnd"/>
        <w:r>
          <w:rPr>
            <w:rStyle w:val="Hyperlink"/>
          </w:rPr>
          <w:t xml:space="preserve"> Fact Sheet</w:t>
        </w:r>
      </w:hyperlink>
      <w:r>
        <w:t xml:space="preserve"> which provides more information about the Queensland Government's KPI data that is captured, highlights the inconsistencies that could arise from comparisons and offers possible explanations if some of the data raises questions</w:t>
      </w:r>
      <w:r>
        <w:rPr>
          <w:color w:val="1F497D"/>
        </w:rPr>
        <w:t xml:space="preserve"> </w:t>
      </w:r>
      <w:r>
        <w:t xml:space="preserve">among your customers.  </w:t>
      </w:r>
    </w:p>
    <w:p w:rsidR="006C53ED" w:rsidRDefault="006C53ED" w:rsidP="006C53ED"/>
    <w:p w:rsidR="006C53ED" w:rsidRDefault="006C53ED" w:rsidP="006C53ED">
      <w:r>
        <w:t xml:space="preserve">Please contact David </w:t>
      </w:r>
      <w:proofErr w:type="spellStart"/>
      <w:r>
        <w:t>Scheltinga</w:t>
      </w:r>
      <w:proofErr w:type="spellEnd"/>
      <w:r>
        <w:t xml:space="preserve"> if you have any queries regarding this (</w:t>
      </w:r>
      <w:hyperlink r:id="rId5" w:history="1">
        <w:r>
          <w:rPr>
            <w:rStyle w:val="Hyperlink"/>
          </w:rPr>
          <w:t>dscheltinga@qldwater.com.au</w:t>
        </w:r>
      </w:hyperlink>
      <w:r>
        <w:t xml:space="preserve"> or 0415 881 195).</w:t>
      </w:r>
    </w:p>
    <w:p w:rsidR="006C53ED" w:rsidRDefault="006C53ED" w:rsidP="006C53ED">
      <w:pPr>
        <w:ind w:right="1134"/>
        <w:jc w:val="both"/>
      </w:pPr>
    </w:p>
    <w:p w:rsidR="006C53ED" w:rsidRDefault="006C53ED" w:rsidP="006C53ED">
      <w:pPr>
        <w:rPr>
          <w:color w:val="212121"/>
        </w:rPr>
      </w:pPr>
      <w:r>
        <w:rPr>
          <w:rFonts w:ascii="Brush Script MT" w:hAnsi="Brush Script MT"/>
          <w:b/>
          <w:bCs/>
          <w:color w:val="800000"/>
        </w:rPr>
        <w:t>~~~~~~~~~~~~~~~~~~~~~~~~~~~~~~~~~~~~~~~~~~~~~~~~~~~~~~~~</w:t>
      </w:r>
    </w:p>
    <w:p w:rsidR="006C53ED" w:rsidRDefault="006C53ED" w:rsidP="006C53ED">
      <w:pPr>
        <w:jc w:val="both"/>
        <w:rPr>
          <w:color w:val="0000FF"/>
        </w:rPr>
      </w:pPr>
      <w:r>
        <w:rPr>
          <w:rFonts w:ascii="Arial Narrow" w:hAnsi="Arial Narrow"/>
          <w:b/>
          <w:bCs/>
          <w:color w:val="0000FF"/>
          <w:sz w:val="28"/>
          <w:szCs w:val="28"/>
        </w:rPr>
        <w:t>2.</w:t>
      </w:r>
      <w:r>
        <w:rPr>
          <w:rFonts w:ascii="Arial Narrow" w:hAnsi="Arial Narrow"/>
          <w:i/>
          <w:iCs/>
          <w:color w:val="0000FF"/>
          <w:sz w:val="28"/>
          <w:szCs w:val="28"/>
        </w:rPr>
        <w:t xml:space="preserve">   </w:t>
      </w:r>
      <w:r>
        <w:rPr>
          <w:rFonts w:ascii="Arial Narrow" w:hAnsi="Arial Narrow"/>
          <w:b/>
          <w:bCs/>
          <w:color w:val="0000FF"/>
          <w:sz w:val="28"/>
          <w:szCs w:val="28"/>
        </w:rPr>
        <w:t>DEWS &amp; WSR Compliance Plans</w:t>
      </w:r>
    </w:p>
    <w:p w:rsidR="006C53ED" w:rsidRDefault="006C53ED" w:rsidP="006C53ED">
      <w:pPr>
        <w:jc w:val="both"/>
        <w:rPr>
          <w:color w:val="212121"/>
        </w:rPr>
      </w:pPr>
      <w:r>
        <w:rPr>
          <w:rFonts w:ascii="Brush Script MT" w:hAnsi="Brush Script MT"/>
          <w:b/>
          <w:bCs/>
          <w:color w:val="800000"/>
        </w:rPr>
        <w:t>~~~~~~~~~~~~~~~~~~~~~~~~~~~~~~~~~~~~~~~~~~~~~~~~~~~~~~~~</w:t>
      </w:r>
    </w:p>
    <w:p w:rsidR="006C53ED" w:rsidRDefault="006C53ED" w:rsidP="006C53ED">
      <w:pPr>
        <w:pStyle w:val="PlainText"/>
      </w:pPr>
      <w:r>
        <w:t>The Department of Energy Supply has released its latest DEWS &amp; WSR Compliance Plans.  These are aimed at ensuring that water supply systems are managed effectively and that entities understand and meet their obligations under the law and outline the compliance monitoring activities to be undertaken for the year ahead.</w:t>
      </w:r>
    </w:p>
    <w:p w:rsidR="006C53ED" w:rsidRDefault="006C53ED" w:rsidP="006C53ED">
      <w:pPr>
        <w:pStyle w:val="PlainText"/>
      </w:pPr>
    </w:p>
    <w:p w:rsidR="006C53ED" w:rsidRDefault="006C53ED" w:rsidP="006C53ED">
      <w:pPr>
        <w:pStyle w:val="PlainText"/>
      </w:pPr>
      <w:r>
        <w:t>Both sets of compliance plans are now live on the Department of Energy and Water Supply website:</w:t>
      </w:r>
    </w:p>
    <w:p w:rsidR="006C53ED" w:rsidRDefault="006C53ED" w:rsidP="006C53ED">
      <w:pPr>
        <w:pStyle w:val="PlainText"/>
      </w:pPr>
      <w:hyperlink r:id="rId6" w:history="1">
        <w:r>
          <w:rPr>
            <w:rStyle w:val="Hyperlink"/>
          </w:rPr>
          <w:t>https://www.dews.qld.gov.au/water/regulation/</w:t>
        </w:r>
      </w:hyperlink>
    </w:p>
    <w:p w:rsidR="006C53ED" w:rsidRDefault="006C53ED" w:rsidP="006C53ED">
      <w:pPr>
        <w:pStyle w:val="PlainText"/>
      </w:pPr>
      <w:hyperlink r:id="rId7" w:history="1">
        <w:r>
          <w:rPr>
            <w:rStyle w:val="Hyperlink"/>
          </w:rPr>
          <w:t>https://www.dews.qld.gov.au/our-department/corporate-publications/compliance-plan</w:t>
        </w:r>
      </w:hyperlink>
    </w:p>
    <w:p w:rsidR="006C53ED" w:rsidRDefault="006C53ED" w:rsidP="006C53ED">
      <w:pPr>
        <w:pStyle w:val="PlainText"/>
      </w:pPr>
    </w:p>
    <w:p w:rsidR="006C53ED" w:rsidRDefault="006C53ED" w:rsidP="006C53ED">
      <w:pPr>
        <w:rPr>
          <w:color w:val="212121"/>
        </w:rPr>
      </w:pPr>
      <w:r>
        <w:rPr>
          <w:rFonts w:ascii="Brush Script MT" w:hAnsi="Brush Script MT"/>
          <w:b/>
          <w:bCs/>
          <w:color w:val="800000"/>
        </w:rPr>
        <w:t>~~~~~~~~~~~~~~~~~~~~~~~~~~~~~~~~~~~~~~~~~~~~~~~~~~~~~~~~</w:t>
      </w:r>
    </w:p>
    <w:p w:rsidR="006C53ED" w:rsidRDefault="006C53ED" w:rsidP="006C53ED">
      <w:pPr>
        <w:jc w:val="both"/>
        <w:rPr>
          <w:color w:val="0000FF"/>
        </w:rPr>
      </w:pPr>
      <w:r>
        <w:rPr>
          <w:rFonts w:ascii="Arial Narrow" w:hAnsi="Arial Narrow"/>
          <w:b/>
          <w:bCs/>
          <w:color w:val="0000FF"/>
          <w:sz w:val="28"/>
          <w:szCs w:val="28"/>
        </w:rPr>
        <w:t>3.</w:t>
      </w:r>
      <w:r>
        <w:rPr>
          <w:rFonts w:ascii="Arial Narrow" w:hAnsi="Arial Narrow"/>
          <w:i/>
          <w:iCs/>
          <w:color w:val="0000FF"/>
          <w:sz w:val="28"/>
          <w:szCs w:val="28"/>
        </w:rPr>
        <w:t xml:space="preserve">   </w:t>
      </w:r>
      <w:proofErr w:type="spellStart"/>
      <w:r>
        <w:rPr>
          <w:rFonts w:ascii="Arial Narrow" w:hAnsi="Arial Narrow"/>
          <w:b/>
          <w:bCs/>
          <w:color w:val="0000FF"/>
          <w:sz w:val="28"/>
          <w:szCs w:val="28"/>
        </w:rPr>
        <w:t>WaterVal</w:t>
      </w:r>
      <w:proofErr w:type="spellEnd"/>
      <w:r>
        <w:rPr>
          <w:color w:val="0000FF"/>
        </w:rPr>
        <w:t>™</w:t>
      </w:r>
      <w:r>
        <w:rPr>
          <w:rFonts w:ascii="Arial Narrow" w:hAnsi="Arial Narrow"/>
          <w:b/>
          <w:bCs/>
          <w:color w:val="0000FF"/>
          <w:sz w:val="28"/>
          <w:szCs w:val="28"/>
        </w:rPr>
        <w:t xml:space="preserve"> Validation Trial Sites</w:t>
      </w:r>
    </w:p>
    <w:p w:rsidR="006C53ED" w:rsidRDefault="006C53ED" w:rsidP="006C53ED">
      <w:pPr>
        <w:jc w:val="both"/>
        <w:rPr>
          <w:color w:val="212121"/>
        </w:rPr>
      </w:pPr>
      <w:r>
        <w:rPr>
          <w:rFonts w:ascii="Brush Script MT" w:hAnsi="Brush Script MT"/>
          <w:b/>
          <w:bCs/>
          <w:color w:val="800000"/>
        </w:rPr>
        <w:t>~~~~~~~~~~~~~~~~~~~~~~~~~~~~~~~~~~~~~~~~~~~~~~~~~~~~~~~~</w:t>
      </w:r>
    </w:p>
    <w:p w:rsidR="006C53ED" w:rsidRDefault="006C53ED" w:rsidP="006C53ED">
      <w:r>
        <w:t xml:space="preserve">The </w:t>
      </w:r>
      <w:proofErr w:type="spellStart"/>
      <w:r>
        <w:t>WaterVal</w:t>
      </w:r>
      <w:proofErr w:type="spellEnd"/>
      <w:r>
        <w:t xml:space="preserve"> validation framework was developed by the Australian Water Recycling Centre of Excellence to provide a nationally consistent approach to the validation of water treatment technologies.</w:t>
      </w:r>
    </w:p>
    <w:p w:rsidR="006C53ED" w:rsidRDefault="006C53ED" w:rsidP="006C53ED"/>
    <w:p w:rsidR="006C53ED" w:rsidRDefault="006C53ED" w:rsidP="006C53ED">
      <w:r>
        <w:t xml:space="preserve">The </w:t>
      </w:r>
      <w:proofErr w:type="spellStart"/>
      <w:r>
        <w:t>WaterVal</w:t>
      </w:r>
      <w:proofErr w:type="spellEnd"/>
      <w:r>
        <w:t xml:space="preserve"> program is now being managed by Australian Water Secure Innovations Ltd (</w:t>
      </w:r>
      <w:proofErr w:type="spellStart"/>
      <w:r>
        <w:t>WaterSecure</w:t>
      </w:r>
      <w:proofErr w:type="spellEnd"/>
      <w:r>
        <w:t xml:space="preserve">).   The functions of the framework have been defined during the establishment of </w:t>
      </w:r>
      <w:proofErr w:type="spellStart"/>
      <w:r>
        <w:t>WaterVal</w:t>
      </w:r>
      <w:proofErr w:type="spellEnd"/>
      <w:r>
        <w:t>, but the overall framework has yet to be trialled in its entirety.</w:t>
      </w:r>
    </w:p>
    <w:p w:rsidR="006C53ED" w:rsidRDefault="006C53ED" w:rsidP="006C53ED"/>
    <w:p w:rsidR="006C53ED" w:rsidRDefault="006C53ED" w:rsidP="006C53ED">
      <w:r>
        <w:t xml:space="preserve">To begin the process of identification and selection of potential trial sites, </w:t>
      </w:r>
      <w:proofErr w:type="spellStart"/>
      <w:r>
        <w:t>WaterVal</w:t>
      </w:r>
      <w:proofErr w:type="spellEnd"/>
      <w:r>
        <w:t xml:space="preserve"> is </w:t>
      </w:r>
      <w:r>
        <w:rPr>
          <w:b/>
          <w:bCs/>
        </w:rPr>
        <w:t>urgently</w:t>
      </w:r>
      <w:r>
        <w:t xml:space="preserve"> seeking expressions of interest from interested utilities to participate in on-the-ground trials of the currently endorsed protocols. </w:t>
      </w:r>
      <w:proofErr w:type="spellStart"/>
      <w:r>
        <w:t>WaterVal</w:t>
      </w:r>
      <w:proofErr w:type="spellEnd"/>
      <w:r>
        <w:t xml:space="preserve"> is also seeking input from stakeholders to identify potential additional validation protocols for development.</w:t>
      </w:r>
    </w:p>
    <w:p w:rsidR="006C53ED" w:rsidRDefault="006C53ED" w:rsidP="006C53ED"/>
    <w:p w:rsidR="006C53ED" w:rsidRDefault="006C53ED" w:rsidP="006C53ED">
      <w:pPr>
        <w:rPr>
          <w:rFonts w:asciiTheme="majorHAnsi" w:eastAsiaTheme="minorEastAsia" w:hAnsiTheme="majorHAnsi"/>
          <w:szCs w:val="24"/>
        </w:rPr>
      </w:pPr>
      <w:r>
        <w:t xml:space="preserve">The Selection Criteria and Expression of Interest form is available on </w:t>
      </w:r>
      <w:hyperlink r:id="rId8" w:history="1">
        <w:r>
          <w:rPr>
            <w:rStyle w:val="Hyperlink"/>
          </w:rPr>
          <w:t>our website</w:t>
        </w:r>
      </w:hyperlink>
      <w:r>
        <w:t xml:space="preserve">.   Expressions of Interest can be submitted to </w:t>
      </w:r>
      <w:proofErr w:type="spellStart"/>
      <w:r>
        <w:t>WaterSecure</w:t>
      </w:r>
      <w:proofErr w:type="spellEnd"/>
      <w:r>
        <w:t xml:space="preserve"> by completing the required information shown in Appendix 1.  The completed table can be sent to:</w:t>
      </w:r>
    </w:p>
    <w:p w:rsidR="006C53ED" w:rsidRDefault="006C53ED" w:rsidP="006C53ED">
      <w:r>
        <w:t xml:space="preserve">Dr Simon Cashion, Program Manager, </w:t>
      </w:r>
      <w:proofErr w:type="spellStart"/>
      <w:r>
        <w:t>WaterVal</w:t>
      </w:r>
      <w:proofErr w:type="spellEnd"/>
      <w:r>
        <w:t xml:space="preserve"> via email:  </w:t>
      </w:r>
      <w:hyperlink r:id="rId9" w:history="1">
        <w:r>
          <w:rPr>
            <w:rStyle w:val="Hyperlink"/>
          </w:rPr>
          <w:t>s.cashion@watersecure.com.au</w:t>
        </w:r>
      </w:hyperlink>
      <w:r>
        <w:t xml:space="preserve">.  Visit the </w:t>
      </w:r>
      <w:hyperlink r:id="rId10" w:history="1">
        <w:proofErr w:type="spellStart"/>
        <w:r>
          <w:rPr>
            <w:rStyle w:val="Hyperlink"/>
          </w:rPr>
          <w:t>WaterVal</w:t>
        </w:r>
        <w:proofErr w:type="spellEnd"/>
      </w:hyperlink>
      <w:r>
        <w:t xml:space="preserve"> website for more information. </w:t>
      </w:r>
    </w:p>
    <w:p w:rsidR="006C53ED" w:rsidRDefault="006C53ED" w:rsidP="006C53ED">
      <w:pPr>
        <w:rPr>
          <w:rFonts w:ascii="Helvetica" w:hAnsi="Helvetica" w:cs="Helvetica"/>
          <w:sz w:val="20"/>
          <w:szCs w:val="20"/>
          <w:shd w:val="clear" w:color="auto" w:fill="FFFFFF"/>
        </w:rPr>
      </w:pPr>
    </w:p>
    <w:p w:rsidR="006C53ED" w:rsidRDefault="006C53ED" w:rsidP="006C53ED">
      <w:pPr>
        <w:rPr>
          <w:color w:val="212121"/>
        </w:rPr>
      </w:pPr>
      <w:r>
        <w:rPr>
          <w:rFonts w:ascii="Brush Script MT" w:hAnsi="Brush Script MT"/>
          <w:b/>
          <w:bCs/>
          <w:color w:val="800000"/>
        </w:rPr>
        <w:t xml:space="preserve">~~~~~~~~~~~~~~~~~~~~~~~~~~~~~~~~~~~~~~~~~~~~~~~~~~~~~~~~ </w:t>
      </w:r>
    </w:p>
    <w:p w:rsidR="006C53ED" w:rsidRDefault="006C53ED" w:rsidP="006C53ED">
      <w:pPr>
        <w:jc w:val="both"/>
        <w:rPr>
          <w:rFonts w:ascii="Arial Narrow" w:hAnsi="Arial Narrow"/>
          <w:b/>
          <w:bCs/>
          <w:color w:val="0000FF"/>
          <w:sz w:val="28"/>
          <w:szCs w:val="28"/>
        </w:rPr>
      </w:pPr>
      <w:r>
        <w:rPr>
          <w:rFonts w:ascii="Arial Narrow" w:hAnsi="Arial Narrow"/>
          <w:b/>
          <w:bCs/>
          <w:color w:val="0000FF"/>
          <w:sz w:val="28"/>
          <w:szCs w:val="28"/>
        </w:rPr>
        <w:t xml:space="preserve">4.   International </w:t>
      </w:r>
      <w:proofErr w:type="spellStart"/>
      <w:r>
        <w:rPr>
          <w:rFonts w:ascii="Arial Narrow" w:hAnsi="Arial Narrow"/>
          <w:b/>
          <w:bCs/>
          <w:color w:val="0000FF"/>
          <w:sz w:val="28"/>
          <w:szCs w:val="28"/>
        </w:rPr>
        <w:t>WaterCentre</w:t>
      </w:r>
      <w:proofErr w:type="spellEnd"/>
      <w:r>
        <w:rPr>
          <w:rFonts w:ascii="Arial Narrow" w:hAnsi="Arial Narrow"/>
          <w:b/>
          <w:bCs/>
          <w:color w:val="0000FF"/>
          <w:sz w:val="28"/>
          <w:szCs w:val="28"/>
        </w:rPr>
        <w:t xml:space="preserve"> 2017 Scholarships</w:t>
      </w:r>
    </w:p>
    <w:p w:rsidR="006C53ED" w:rsidRDefault="006C53ED" w:rsidP="006C53ED">
      <w:pPr>
        <w:jc w:val="both"/>
        <w:rPr>
          <w:color w:val="212121"/>
        </w:rPr>
      </w:pPr>
      <w:r>
        <w:rPr>
          <w:rFonts w:ascii="Brush Script MT" w:hAnsi="Brush Script MT"/>
          <w:b/>
          <w:bCs/>
          <w:color w:val="800000"/>
        </w:rPr>
        <w:t xml:space="preserve">~~~~~~~~~~~~~~~~~~~~~~~~~~~~~~~~~~~~~~~~~~~~~~~~~~~~~~~~ </w:t>
      </w:r>
    </w:p>
    <w:p w:rsidR="006C53ED" w:rsidRDefault="006C53ED" w:rsidP="006C53ED">
      <w:pPr>
        <w:pStyle w:val="Heading2"/>
        <w:spacing w:before="180" w:beforeAutospacing="0" w:after="60" w:afterAutospacing="0"/>
        <w:rPr>
          <w:rFonts w:ascii="Calibri" w:eastAsia="Times New Roman" w:hAnsi="Calibri"/>
          <w:b w:val="0"/>
          <w:bCs w:val="0"/>
          <w:sz w:val="22"/>
          <w:szCs w:val="22"/>
          <w:shd w:val="clear" w:color="auto" w:fill="FFFFFF"/>
        </w:rPr>
      </w:pPr>
      <w:r>
        <w:rPr>
          <w:rFonts w:ascii="Calibri" w:eastAsia="Times New Roman" w:hAnsi="Calibri"/>
          <w:b w:val="0"/>
          <w:bCs w:val="0"/>
          <w:sz w:val="22"/>
          <w:szCs w:val="22"/>
        </w:rPr>
        <w:t>Domestic scholarships are available for part-time/distance or full-time study of the International Water Centre Master of Integrated Water Management (MIWM).   The IWC Masters Scholarships are prestigious scholarships awarded annually to high calibre candidates who clearly demonstrate potential as future water leaders. The Master of Integrated Water Management is an opportunity to develop practical knowledge and skills in integrated water management through problem-based learning projects, workshops, case studies, field trips and a final Masters project</w:t>
      </w:r>
      <w:r>
        <w:rPr>
          <w:rFonts w:ascii="Calibri" w:eastAsia="Times New Roman" w:hAnsi="Calibri"/>
          <w:b w:val="0"/>
          <w:bCs w:val="0"/>
          <w:sz w:val="22"/>
          <w:szCs w:val="22"/>
          <w:shd w:val="clear" w:color="auto" w:fill="FFFFFF"/>
        </w:rPr>
        <w:t>.   The program will commence in February 2017 at the University of Queensland.</w:t>
      </w:r>
    </w:p>
    <w:p w:rsidR="006C53ED" w:rsidRDefault="006C53ED" w:rsidP="006C53ED">
      <w:pPr>
        <w:pStyle w:val="Heading2"/>
        <w:spacing w:before="180" w:beforeAutospacing="0" w:after="60" w:afterAutospacing="0"/>
        <w:rPr>
          <w:rFonts w:ascii="Calibri" w:eastAsia="Times New Roman" w:hAnsi="Calibri"/>
          <w:b w:val="0"/>
          <w:bCs w:val="0"/>
          <w:sz w:val="22"/>
          <w:szCs w:val="22"/>
          <w:shd w:val="clear" w:color="auto" w:fill="FFFFFF"/>
        </w:rPr>
      </w:pPr>
      <w:r>
        <w:rPr>
          <w:rFonts w:ascii="Calibri" w:eastAsia="Times New Roman" w:hAnsi="Calibri"/>
          <w:b w:val="0"/>
          <w:bCs w:val="0"/>
          <w:sz w:val="22"/>
          <w:szCs w:val="22"/>
          <w:shd w:val="clear" w:color="auto" w:fill="FFFFFF"/>
        </w:rPr>
        <w:t xml:space="preserve">Scholarship applications are open until 1 November 2016.  Visit the International Water Centre website for </w:t>
      </w:r>
      <w:hyperlink r:id="rId11" w:history="1">
        <w:r>
          <w:rPr>
            <w:rStyle w:val="Hyperlink"/>
            <w:rFonts w:ascii="Calibri" w:eastAsia="Times New Roman" w:hAnsi="Calibri"/>
            <w:b w:val="0"/>
            <w:bCs w:val="0"/>
            <w:sz w:val="22"/>
            <w:szCs w:val="22"/>
            <w:shd w:val="clear" w:color="auto" w:fill="FFFFFF"/>
          </w:rPr>
          <w:t>more information</w:t>
        </w:r>
      </w:hyperlink>
      <w:r>
        <w:rPr>
          <w:rFonts w:ascii="Calibri" w:eastAsia="Times New Roman" w:hAnsi="Calibri"/>
          <w:b w:val="0"/>
          <w:bCs w:val="0"/>
          <w:sz w:val="22"/>
          <w:szCs w:val="22"/>
          <w:shd w:val="clear" w:color="auto" w:fill="FFFFFF"/>
        </w:rPr>
        <w:t>.</w:t>
      </w:r>
    </w:p>
    <w:p w:rsidR="006C53ED" w:rsidRDefault="006C53ED" w:rsidP="006C53ED">
      <w:pPr>
        <w:pStyle w:val="Heading2"/>
        <w:spacing w:before="180" w:beforeAutospacing="0" w:after="60" w:afterAutospacing="0"/>
        <w:rPr>
          <w:rFonts w:ascii="Calibri" w:eastAsia="Times New Roman" w:hAnsi="Calibri"/>
          <w:b w:val="0"/>
          <w:bCs w:val="0"/>
          <w:sz w:val="22"/>
          <w:szCs w:val="22"/>
          <w:shd w:val="clear" w:color="auto" w:fill="FFFFFF"/>
        </w:rPr>
      </w:pPr>
    </w:p>
    <w:p w:rsidR="006C53ED" w:rsidRDefault="006C53ED" w:rsidP="006C53ED">
      <w:pPr>
        <w:pStyle w:val="NormalWeb"/>
        <w:spacing w:line="0" w:lineRule="auto"/>
        <w:jc w:val="center"/>
        <w:rPr>
          <w:rFonts w:ascii="Arial" w:hAnsi="Arial" w:cs="Arial"/>
          <w:color w:val="808285"/>
          <w:sz w:val="21"/>
          <w:szCs w:val="21"/>
        </w:rPr>
      </w:pPr>
      <w:r>
        <w:rPr>
          <w:rFonts w:ascii="Arial" w:hAnsi="Arial" w:cs="Arial"/>
          <w:color w:val="808285"/>
          <w:sz w:val="21"/>
          <w:szCs w:val="21"/>
        </w:rPr>
        <w:t> </w:t>
      </w:r>
    </w:p>
    <w:p w:rsidR="006C53ED" w:rsidRDefault="006C53ED" w:rsidP="006C53ED">
      <w:pPr>
        <w:rPr>
          <w:color w:val="212121"/>
        </w:rPr>
      </w:pPr>
      <w:r>
        <w:rPr>
          <w:rFonts w:ascii="Brush Script MT" w:hAnsi="Brush Script MT"/>
          <w:b/>
          <w:bCs/>
          <w:color w:val="800000"/>
        </w:rPr>
        <w:t>~~~~~~~~~~~~~~~~~~~~~~~~~~~~~~~~~~~~~~~~~~~~~~~~~~~~~~~~</w:t>
      </w:r>
    </w:p>
    <w:p w:rsidR="006C53ED" w:rsidRDefault="006C53ED" w:rsidP="006C53ED">
      <w:pPr>
        <w:rPr>
          <w:color w:val="212121"/>
        </w:rPr>
      </w:pPr>
      <w:r>
        <w:rPr>
          <w:rFonts w:ascii="Arial Narrow" w:hAnsi="Arial Narrow"/>
          <w:b/>
          <w:bCs/>
          <w:color w:val="000080"/>
          <w:sz w:val="18"/>
          <w:szCs w:val="18"/>
        </w:rPr>
        <w:t>This message may be passed on to interested individuals and organisations.</w:t>
      </w:r>
    </w:p>
    <w:p w:rsidR="006C53ED" w:rsidRDefault="006C53ED" w:rsidP="006C53ED">
      <w:pPr>
        <w:rPr>
          <w:color w:val="212121"/>
        </w:rPr>
      </w:pPr>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2" w:tooltip="blocked::mailto:hgold@qldwater.com.au&#10;mailto:hgold@qldwater.com.au" w:history="1">
        <w:r>
          <w:rPr>
            <w:rStyle w:val="Hyperlink"/>
            <w:rFonts w:ascii="Arial Narrow" w:hAnsi="Arial Narrow"/>
            <w:sz w:val="18"/>
            <w:szCs w:val="18"/>
          </w:rPr>
          <w:t>hgold@qldwater.com.au</w:t>
        </w:r>
      </w:hyperlink>
    </w:p>
    <w:p w:rsidR="006C53ED" w:rsidRDefault="006C53ED" w:rsidP="006C53ED">
      <w:pPr>
        <w:rPr>
          <w:color w:val="212121"/>
        </w:rPr>
      </w:pPr>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3"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6C53ED" w:rsidRDefault="006C53ED" w:rsidP="006C53ED">
      <w:pPr>
        <w:rPr>
          <w:color w:val="212121"/>
        </w:rPr>
      </w:pPr>
      <w:r>
        <w:rPr>
          <w:rFonts w:ascii="Arial Narrow" w:hAnsi="Arial Narrow"/>
          <w:b/>
          <w:bCs/>
          <w:color w:val="000080"/>
          <w:sz w:val="18"/>
          <w:szCs w:val="18"/>
          <w:lang w:val="da-DK"/>
        </w:rPr>
        <w:t xml:space="preserve">Visit qldwater at </w:t>
      </w:r>
      <w:hyperlink r:id="rId14"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6C53ED" w:rsidRDefault="006C53ED" w:rsidP="006C53ED">
      <w:pPr>
        <w:rPr>
          <w:color w:val="212121"/>
        </w:rPr>
      </w:pPr>
      <w:r>
        <w:rPr>
          <w:rFonts w:ascii="Brush Script MT" w:hAnsi="Brush Script MT"/>
          <w:b/>
          <w:bCs/>
          <w:color w:val="800000"/>
          <w:lang w:val="da-DK"/>
        </w:rPr>
        <w:t>~~~~~~~~~~~~~~~~~~~~~~~~~~~~~~~~~~~~~~~~~~~~~~~~~~~~~~~~</w:t>
      </w:r>
    </w:p>
    <w:p w:rsidR="006C53ED" w:rsidRDefault="006C53ED" w:rsidP="006C53ED">
      <w:pPr>
        <w:rPr>
          <w:color w:val="212121"/>
        </w:rPr>
      </w:pPr>
      <w:r>
        <w:rPr>
          <w:color w:val="212121"/>
        </w:rPr>
        <w:t>  </w:t>
      </w:r>
      <w:bookmarkEnd w:id="0"/>
    </w:p>
    <w:p w:rsidR="00532C8E" w:rsidRPr="006C53ED" w:rsidRDefault="00532C8E" w:rsidP="006C53ED"/>
    <w:sectPr w:rsidR="00532C8E" w:rsidRPr="006C53ED" w:rsidSect="006C53ED">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ED"/>
    <w:rsid w:val="00532C8E"/>
    <w:rsid w:val="006C53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8FDE4-8D2D-4E26-B77A-1E2E36FA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3ED"/>
    <w:rPr>
      <w:rFonts w:ascii="Calibri" w:hAnsi="Calibri" w:cs="Times New Roman"/>
      <w:lang w:eastAsia="en-AU"/>
    </w:rPr>
  </w:style>
  <w:style w:type="paragraph" w:styleId="Heading2">
    <w:name w:val="heading 2"/>
    <w:basedOn w:val="Normal"/>
    <w:link w:val="Heading2Char"/>
    <w:uiPriority w:val="9"/>
    <w:semiHidden/>
    <w:unhideWhenUsed/>
    <w:qFormat/>
    <w:rsid w:val="006C53ED"/>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C53ED"/>
    <w:rPr>
      <w:rFonts w:ascii="Times New Roman" w:hAnsi="Times New Roman" w:cs="Times New Roman"/>
      <w:b/>
      <w:bCs/>
      <w:sz w:val="36"/>
      <w:szCs w:val="36"/>
      <w:lang w:eastAsia="en-AU"/>
    </w:rPr>
  </w:style>
  <w:style w:type="character" w:styleId="Hyperlink">
    <w:name w:val="Hyperlink"/>
    <w:basedOn w:val="DefaultParagraphFont"/>
    <w:uiPriority w:val="99"/>
    <w:semiHidden/>
    <w:unhideWhenUsed/>
    <w:rsid w:val="006C53ED"/>
    <w:rPr>
      <w:color w:val="0563C1"/>
      <w:u w:val="single"/>
    </w:rPr>
  </w:style>
  <w:style w:type="paragraph" w:styleId="NormalWeb">
    <w:name w:val="Normal (Web)"/>
    <w:basedOn w:val="Normal"/>
    <w:uiPriority w:val="99"/>
    <w:semiHidden/>
    <w:unhideWhenUsed/>
    <w:rsid w:val="006C53ED"/>
    <w:rPr>
      <w:rFonts w:ascii="Times New Roman" w:hAnsi="Times New Roman"/>
      <w:sz w:val="24"/>
      <w:szCs w:val="24"/>
    </w:rPr>
  </w:style>
  <w:style w:type="paragraph" w:styleId="PlainText">
    <w:name w:val="Plain Text"/>
    <w:basedOn w:val="Normal"/>
    <w:link w:val="PlainTextChar"/>
    <w:uiPriority w:val="99"/>
    <w:semiHidden/>
    <w:unhideWhenUsed/>
    <w:rsid w:val="006C53ED"/>
    <w:rPr>
      <w:lang w:eastAsia="en-US"/>
    </w:rPr>
  </w:style>
  <w:style w:type="character" w:customStyle="1" w:styleId="PlainTextChar">
    <w:name w:val="Plain Text Char"/>
    <w:basedOn w:val="DefaultParagraphFont"/>
    <w:link w:val="PlainText"/>
    <w:uiPriority w:val="99"/>
    <w:semiHidden/>
    <w:rsid w:val="006C53E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642427">
      <w:bodyDiv w:val="1"/>
      <w:marLeft w:val="0"/>
      <w:marRight w:val="0"/>
      <w:marTop w:val="0"/>
      <w:marBottom w:val="0"/>
      <w:divBdr>
        <w:top w:val="none" w:sz="0" w:space="0" w:color="auto"/>
        <w:left w:val="none" w:sz="0" w:space="0" w:color="auto"/>
        <w:bottom w:val="none" w:sz="0" w:space="0" w:color="auto"/>
        <w:right w:val="none" w:sz="0" w:space="0" w:color="auto"/>
      </w:divBdr>
    </w:div>
    <w:div w:id="177216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ldwater.com.au/_literature_220711/WaterVal%E2%84%A2_Validation_Trial_Sites_EOI" TargetMode="External"/><Relationship Id="rId13" Type="http://schemas.openxmlformats.org/officeDocument/2006/relationships/hyperlink" Target="mailto:hgold@qldwater.com.au" TargetMode="External"/><Relationship Id="rId3" Type="http://schemas.openxmlformats.org/officeDocument/2006/relationships/webSettings" Target="webSettings.xml"/><Relationship Id="rId7" Type="http://schemas.openxmlformats.org/officeDocument/2006/relationships/hyperlink" Target="https://www.dews.qld.gov.au/our-department/corporate-publications/compliance-plan" TargetMode="External"/><Relationship Id="rId12" Type="http://schemas.openxmlformats.org/officeDocument/2006/relationships/hyperlink" Target="mailto:hgold@qldwater.com.a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dews.qld.gov.au/water/regulation/" TargetMode="External"/><Relationship Id="rId11" Type="http://schemas.openxmlformats.org/officeDocument/2006/relationships/hyperlink" Target="http://watercentre.org/education/programs/scholarships/iwc-masters-scholarships-domestic?utm_medium=email&amp;utm_campaign=Domestic%20Masters%202016%20Blast%201&amp;utm_content=Domestic%20Masters%202016%20Blast%201+CID_f2b859d0bcdc733eecb446b221a95f27&amp;utm_source=Email%20marketing%20software&amp;utm_term=APPLY%20NOW" TargetMode="External"/><Relationship Id="rId5" Type="http://schemas.openxmlformats.org/officeDocument/2006/relationships/hyperlink" Target="mailto:dscheltinga@qldwater.com.au" TargetMode="External"/><Relationship Id="rId15" Type="http://schemas.openxmlformats.org/officeDocument/2006/relationships/fontTable" Target="fontTable.xml"/><Relationship Id="rId10" Type="http://schemas.openxmlformats.org/officeDocument/2006/relationships/hyperlink" Target="http://waterval.com.au/" TargetMode="External"/><Relationship Id="rId4" Type="http://schemas.openxmlformats.org/officeDocument/2006/relationships/hyperlink" Target="http://www.qldwater.com.au/Default.aspx?PageID=5137680&amp;A=SearchResult&amp;SearchID=83403027&amp;ObjectID=5137680&amp;ObjectType=1" TargetMode="External"/><Relationship Id="rId9" Type="http://schemas.openxmlformats.org/officeDocument/2006/relationships/hyperlink" Target="mailto:s.cashion@watersecure.com.au" TargetMode="External"/><Relationship Id="rId14" Type="http://schemas.openxmlformats.org/officeDocument/2006/relationships/hyperlink" Target="http://www.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1</cp:revision>
  <dcterms:created xsi:type="dcterms:W3CDTF">2016-10-12T23:26:00Z</dcterms:created>
  <dcterms:modified xsi:type="dcterms:W3CDTF">2016-10-12T23:32:00Z</dcterms:modified>
</cp:coreProperties>
</file>